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150" w:type="dxa"/>
          <w:right w:w="150" w:type="dxa"/>
        </w:tblCellMar>
        <w:tblLook w:val="04A0"/>
      </w:tblPr>
      <w:tblGrid>
        <w:gridCol w:w="9655"/>
      </w:tblGrid>
      <w:tr w:rsidR="00D51786" w:rsidRPr="00D51786" w:rsidTr="00D517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4"/>
              <w:gridCol w:w="251"/>
            </w:tblGrid>
            <w:tr w:rsidR="00D51786" w:rsidRPr="00D51786" w:rsidTr="00D5178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8758" w:type="dxa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758"/>
                  </w:tblGrid>
                  <w:tr w:rsidR="00D51786" w:rsidRPr="00D51786" w:rsidTr="00D51786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double" w:sz="6" w:space="0" w:color="B21B04"/>
                          <w:left w:val="double" w:sz="6" w:space="0" w:color="B21B04"/>
                          <w:bottom w:val="double" w:sz="6" w:space="0" w:color="B21B04"/>
                          <w:right w:val="double" w:sz="6" w:space="0" w:color="B21B04"/>
                        </w:tcBorders>
                        <w:shd w:val="clear" w:color="auto" w:fill="FFECC7"/>
                        <w:vAlign w:val="center"/>
                        <w:hideMark/>
                      </w:tcPr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B0082"/>
                            <w:sz w:val="16"/>
                            <w:lang w:eastAsia="ru-RU"/>
                          </w:rPr>
                          <w:t>Методические рекомендации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B0082"/>
                            <w:sz w:val="16"/>
                            <w:lang w:eastAsia="ru-RU"/>
                          </w:rPr>
                          <w:t>по вопросам профилактики проявлений экстремизма и воспитания толерантности в детской и молодежной среде.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соответствии с Федеральным законом от 25.07.2002 г. № 114-ФЗ «О противодействии экстремистской деятельности», экстремистская деятельность (экстремизм) – это: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насильственное изменение основ конституционного строя и нарушение целостности Российской Федерации;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публичное оправдание терроризма и иная террористическая деятельность;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возбуждение социальной, расовой, национальной или религиозной розни;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пропаганда и публичное демонстрирование нацистской атрибутики или символики либо атрибутики или символики;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Образовательным учреждениям в процессе работы с учащимися необходимо учитывать, что значительная часть совершаемых ими аморальных поступков связана с их ориентацией на групповые нормы. Подросткам свойственна психологическая зависимость от группы, подражание, стремление показать себя сторонником провозглашенных ценностей. Молодежные группировки и сообщества экстремистской направленности опасны не только как субъекты социального действия, но и как среда формирования личности и сознания подрастающего поколения.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Уход из семьи, отказ от работы или учебы, от общественной жизни, стремление замкнуться в узкой среде нередко приводит молодых людей в секты и другие религиозные объединения. Первоначально, на этапе вовлечения, там помогут, поймут, поддержат, а в дальнейшем превратят в источник доходов или преступника.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Причинами возникновения экстремистских проявлений в молодежной среде являются: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международных экстремистских и террористических организаций).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5.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пропагандистской деятельности, возможность размещения подробной информации о своих целях и задачах, времени и месте встреч, планируемых акциях).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 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 Вся молодежь, проживающая на территории России. На этом уровне необходимо осуществление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общепрофилактических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мероприятий, ориентированных на повышение жизненных возможностей молодых людей, снижение чувства незащищенности,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невостребованности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создание условий для их полноценной самореализации и жизнедеятельности.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отнесены: 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 Дети, подростки, молодежь, имеющие склонность к агрессии, силовому методу решения проблем и споров, с неразвитыми навыками рефлексии и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саморегуляции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Носители молодежных субкультур, участники неформальных объединений и склонных к девиациям уличных компаний;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Члены экстремистских политических, религиозных организаций, движений, сект.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России, по данным специалистов, сегодня насчитывается от 3 до 5 млн. адептов религиозных сект, из которых около 500 тыс. — в возрасте до 18 лет, около миллиона — в возрасте от 18 до 25 лет. Около 500-900 тыс. человек являются представителями опасных для общества деструктивных религиозных объединений, сущность которых состоит в разрушении гармоничного духовного и психического состояния личности, культуры, социальных норм.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Втягивая молодых людей в деятельность общественных и религиозных объединений, либо иных организаций, их активные члены прикрываются патриотической риторикой, призывают к расовой и религиозной вражде, скрываясь под маской праведности и национальной гордости, взывают к столкновению с другими народами.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В образовательных учреждениях необходимо проводить правовую пропаганду среди учащихся и их родителей или иных законных представителей; работу по формированию у учащихся законопослушного поведения и чувства толерантности к своим сверстникам других национальностей и религиозных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конфессий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 совместно с администрацией образовательного учреждения проводить мероприятия (круглые столы, дискуссии, конкурсы, сюжетно-ролевые игры), направленные на формирование у учащихся нравственных качеств, патриотических чувств, здорового образа жизни.</w:t>
                        </w:r>
                        <w:proofErr w:type="gramEnd"/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Одним из важных и основных направлений деятельности педагогических коллективов должно стать выявление индивидуальной склонности детей к агрессии, противопоставлению себя другим детям, и принятие своевременных мер (при необходимости, с участием психологов, либо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психиатров) к исключению дальнейшего развития указанных негативных черт характера.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целях более грамотной организации деятельности по профилактике экстремизма в молодёжной среде следует различать группировки экстремистской направленности от неформальных молодёжных объединений.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субкультуры. Почти все существующие неформальные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подростково-молодёжные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объединения (за исключением радикалов), можно отнести к категории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досуговых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то есть ориентированных, главным образом, на свободное времяпрепровождение.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Экстремистские (радикальные) организации обычно декларируют, против чего они борются, и какие законные и (или)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микрорайоне, либо обучающейся в одном учебном заведении.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мировоззрения, к совершению преступлений на национальной почве и расовой вражде.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Специалисты отмечают, что наиболее  уязвимой средой для проникновения идей экстремизма являются школьники с ещё несформировавшейся и легко поддающейся влиянию психикой.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Задачей  образовательных учреждений в деле формирования толерантности и профилактики экстремизма в межнациональных отношениях является: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формирование национально-этнической толерантности как одного из инструментов борьбы с экстремизмом;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гармонизация  межнациональных   и этнокультурных отношений;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создание в обществе атмосферы уважения к культурным и нравственным ценностям каждого народа;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формирование  интереса у детей к культуре, обычаям и традициям своего народа, а также представителей других национальностей;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создание условий для межнационального общения в образовательном учреждении, содействие укреплению межнациональных культурных связей.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Реализуя данные направления,  учреждения образования: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осуществляют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организуют подготовку и проведение школьных фестивалей, конкурсов, выставок, традиционных национальных праздников, Дней национальных культур;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проводят мероприятия по повышению квалификации специалистов, работающих в сфере национальной проблематики;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ведут поиск, изучение и сохранение лучших образцов национального народного творчества;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Основными содержательными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направлениями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при организации деятельности учреждений образования по формированию у молодежи принципов патриотизма, толерантности и профилактике экстремизма являются: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 правовое просвещение молодежи;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пропаганда историко-культурного наследия народов, населяющих Нижегородскую область;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        -организация межнационального культурного общения, межконфессионального диалога.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способствование самоидентификации детей и молодежи в качестве россиянина – наследника,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носителя и продолжателя традиций многонациональной культуры народов России.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Основными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формами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работы по реализации данных направлений для учреждений образования являются: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познавательно-игровые программы, кинолектории, ток-шоу по правовому просвещению;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работы клубных объединений гражданско-патриотической направленности;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поддержка деятельности социально-ориентированных клубных объединений;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фестивали, слеты, смотры клубов гражданско-патриотической направленности;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праздники, посвященные дням воинской славы и памятным датам России;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фестивали и праздники национальных культур, объединяющие представителей различных народов, проживающих в районе;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  дни национальных культур.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Для реализации программ можно использовать разные формы работы: литературные беседы, викторины и игры, обзоры и презентации книг, интеллектуальные игры, игры-путешествия, книжные выставки, праздники, фестивали, театрализованные представления, дни национальной литературы (книги).</w:t>
                        </w:r>
                        <w:proofErr w:type="gramEnd"/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Основными темами для бесед и обсуждений, на которые можно акцентировать внимание, являются: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историческое прошлое России (исторические события и выдающиеся деятели),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государственное устройство и символы России,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национальные праздники и обряды,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литература и искусство России,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природа России и экология,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краеведение.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Одной из возможностей по воспитанию молодежи в духе принципов патриотизма и толерантности, является деятельность школьных музеев.  Эта возможность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может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осуществляется в двух основных направлениях: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1. Экспозиционная работа: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создание тематических выставок по этнографии местных народов, истории различных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конфессий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национально-культурных обществ и автономий;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выставок по изобразительному и декоративно-прикладному искусству, отражающих культуру разных национальностей;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передвижных тематических выставок  в учебных заведениях района;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создание отдельных тематических комплексов или разделов в стационарных экспозициях;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совместных выставок с национальными обществами и национально-культурными автономиями.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lastRenderedPageBreak/>
                          <w:t>2. Культурно-образовательная деятельность: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разработка и проведение тематических экскурсий, музейных занятий и программ по патриотическому воспитанию, в духе принципов толерантности, ориентированных на школьников;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и проведение на базе музеев круглых столов, семинаров и мероприятий совместно с представителями образовательных учреждений, национальных обществ, молодежных организаций;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выступления и публикации в средствах массовой информации по данной проблематике на основе исторических и краеведческих источников, с опорой на имеющиеся в музее материалы и предметы;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новая форма сотрудничества с образовательными учреждениями - школьный урок в музее - позволяет использовать образовательный потенциал музея гораздо полнее и эффективнее.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Важным направлением в организации работы по воспитанию молодежи в духе принципов патриотизма, толерантности и профилактике экстремизма должно стать укрепление взаимодействия с учреждениями различных ведомств, общественными организациями, национально-культурными автономиями. Механизмами данного взаимодействия могут служить межведомственные планы, комплексные целевые программы, совместные проекты, договоры о сотрудничестве.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Для выработки единых подходов и координации совместных действий всех заинтересованных структур целесообразно регулярно проводить информационно-методические мероприятия - круглые столы, семинары, конференции, совещания.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Кроме того, особое внимание следует обратить на разработку и проведение таких общегосударственных праздников, как Праздник государственного флага Российской Федерации, День России, День согласия и примирения и др.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Деятельность образовательных учреждений по профилактике экстремизма включает в себя: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1. Реализацию программ и методик, направленных на формирование законопослушного поведения несовершеннолетних, воспитание толерантного отношения к представителям других национальностей, профилактику насилия и снижение агрессивности в подростковой среде,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обеспечивающими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социальное и культурное самоопределение личности: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реализация программ дополнительного образования детей,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деятельности ученического самоуправления,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-вовлечение подростков в социальную практику (деятельность трудовых объединений, студенческих отрядов и других форм занятости);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развитие созидательной активности несовершеннолетних,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проведение массовых мероприятий  и др.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 Выявление и постановка на учет в образовательном учреждении несовершеннолетних с целью проведения индивидуальной профилактической работы, направленной на снижение уровня агрессии, социализации, предотвращения совершения ими правонарушений: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неоднократно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нарушивших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Правила поведения и Устав образовательного учреждения в связи со склонностью к агрессии;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неоднократно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совершавших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общественно опасные деяния, связанные с насилием;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безнадзорных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либо находящихся в обстановке, представляющей опасность для их жизни или здоровья;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несовершеннолетних, выражающих нетерпимость к представителям других наций,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провоцирующих конфликты между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по национальному признаку.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3. Осуществление психолого-педагогического сопровождения детей с агрессивным поведением (проведение тренингов, направленных на снижение степени агрессии и пр.).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4. Педагогическое наблюдение за детьми, являющимися членами неформальных молодежных объединений («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паркур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», панки, готы,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эмо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футбольные фанаты и др.), с целью изучения личности детей, предупреждения совершения ими противоправных деяний.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5. Консультирование и помощь родителям по вопросам воспитания детей.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 xml:space="preserve">«Уроки толерантности» в образовательных учреждениях: организационные и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методические подходы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Цель формирования толерантности - вос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питание в подрастающем поколении потребности и готовности к конструк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тивному взаимодействию с людьми и группами людей независимо от их на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циональной, социальной, религиозной принадлежности, взглядов, мировоз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зрения, стилей мышления и поведения, образу жизни. Как уже говорилось выше, это не означает принятия всего, равнодушное или даже позитивное от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 xml:space="preserve">ношение к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безнравственному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антизаконному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 Толерантность - это не все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ядность.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Как известно, школа является мощным каналом социализации лично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сти. Причём, таким каналом, который характеризуется системностью и пла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новостью работы, осуществляемой педагогами-профессионалами.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Именно школа призвана стать центром воспитания толерантности как важного фактора устойчивости общества. При этом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в своей работе школа выходит не только на учащихся, но и на их родителей, очень часто дедушек и бабушек школьников, т.е. на большинство населения России.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Сегодня проходит обсуждение школьных образовательных стандартов нового поколения. Одной из их характерных черт является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компетентностный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подход в решении задач воспитания и обучения учащихся. Одна из клю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чевых компетентностей - толерантность, т.е. готовность и способность чело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века жить и конструктивно действовать в многообразном мире.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Работа по формированию толерантности в современном обществе должна быть связана не только с обучением детей конкретным навыкам то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лерантного поведения, но и с формированием у них определённых личност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ных качеств. Речь идёт о чувстве собственного достоинства и умении ува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жать достоинство других; осознании того, что каждый человек многообразен в своих проявлениях и не похож на других; позитивном отношении к самому себе и представителям других народов и иных культур.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отечественной педагогике и в педагогической практике идеи толе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рантности реализуются в педагогике сотрудничества, педагогике пережива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ния, диалоговой педагогике, педагогике успеха и др. Сформировалась педа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 xml:space="preserve">гогика толерантности, целью которой является воспитание подрастающего поколения на ненасильственной основе в духе толерантности, миролюбия, сотрудничества, уважения прав и свобод других людей. Отрицание насильственных методов разрешения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внутриличностных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межличностных, межэтни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ческих и межконфессиональных конфликтов - одна из важных задач педаго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гики толерантности.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Воспитание толерантности - повседневный процесс, проходящий через урочную и внеклассную работу. Он идёт не только, да и не столько в то время, когда с учащимися ведётся прямой разговор о толерантности, показыва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ются её образцы через исторические и литературные примеры, проводится анализ правовых ситуаций, житейских примеров и т.д. Воспитание толерант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ности - это передача её духа через обстановку в школе, поведение учащихся, администрации и учителей, характер их взаимоотношений.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Что характеризует «Урок толерантности» в условиях признания того, что процесс формирования толерантной лично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сти длительный и повседневный? Иными словами, каковы характеристики «Урока толерантности»?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Во-первых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речь идет 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t>концентрации внимания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 проблеме. Повседневная работа по воспитанию толерантности проводится учителями еже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 xml:space="preserve">дневно, часто без специальных размышлений на эту тему. Ведь невозможно представить, что в прежние годы педагоги, не пользовавшиеся термином «толерантность», не стремились воспитать у учащихся те качества личности, которые мы сегодня обозначаем этим словом. Происходит погружение в неё. Это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приводит к двум важным следствиям: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размышление и осознание проблемы (первичное или более глубокое) учащимися;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некоторое подведение итогов и планирование продолжения работы по воспитанию толерантности педагогами.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Во-вторых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«Урок толерантности» позво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ляют эффективно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t>объединять усилия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различных субъектов процесса воспи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 xml:space="preserve">тания: учащихся, которые через канал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самосоциализации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во многом опреде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ляют успех работы, педагогов, родителей школьников, представителей госу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 xml:space="preserve">дарственной власти, общественных организаций, религиозных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конфессий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научных работников и др.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В-третьих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логическим продолжением предыдущих размышлений яв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ляется вывод о том, что в ходе «Урока» происходит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t>разви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softHyphen/>
                          <w:t>тие системности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в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воспитании учащихся, когда эта теме становится объек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том прямого рассмотрения классными руководителями, учителями-предметниками (причём, не только теми, которым заниматься вопросами то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лерантности предписывает своим содержание сама преподаваемая ими дис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циплина).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Методические условия проведения урока толерантности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При определении содержания урока целесообразно обратить внимание на сле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дующие принципиальные позиции: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рассмотрение мероприятий в качестве этапа воспитательной работы с учащимися, выдвижение на первый план именно воспитательных её целей;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опора на предшествующий учебный опыт школьников, изучение ими вопросов, поднимаемых в курсах истории, обществознания, литературы и в других школьных дисциплинах, на классных часах и иных мероприятиях;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учёт тех знаний по теме, которые учащиеся получают через различ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ные каналы социализации, в т.ч. семью, СМИ;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необходимость опираться на социальный опыт школьников,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 те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об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щественные процессы, которые оказывают влияние на формирование их мне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ния по рассматриваемым проблемам;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разумное дозирование позитивной и негативной информации по из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бранной проблематике;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акцент на личное участие школьников в тех процессах, которые слу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жат укреплению нашего российского, московского единства, развитию мно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 xml:space="preserve">гообразия культур, и противоборства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негативным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явлениях во взаимоотно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 xml:space="preserve">шениях людей разного этнического происхождения,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конфессий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культур;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превращение школьника в активного участника урока, в её соавтора через реализацию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деятельностного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для учащихся подхода к её подготовке и проведению;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Содержание и формы работы.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При выборе содержания и форм работы педагогу необходимо учитывать: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особенности детского коллектива, в котором пройдет то или иное мероприятие: возраст учащихся; индивидуальные особенности школьников; эт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нический состав класса, школы; его состав по социальному и имущественно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му положению; отношение ребят к религии; сложившиеся традиции в учени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ческом и школьном коллективе; наличие и степень конфликтных отношений в нём;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предшествующую уроку работу с данными уча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щимися по воспитанию у них толерантности на уроках и в ходе внеклассных мероприятий;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культурно-исторический контекст места, где расположена школа и живут ученики, историю их семей и сограждан;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собственные возможности в раскрытии содержания темы, выбора от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бора вопросов для рассмотрения из предложенного перечня или формулиро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вания иных тем для обсуждения.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Урок (классный час), посвященный проблеме толерантности. Возможными формами проведения такого занятия могут быть: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урок традиционного типа с рассказом учителя, постановкой вопросов учащимся и совместным обсуждением их ответов;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урок-конференция, на котором заслушиваются и обсуждаются мини-доклады учащихся (это целесообразно делать, если по тематике занятия уже проводилась соответствующая работа);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урок-дискуссия, применимый в хорошо подготовленных классах;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урок-встреча с представителями власти, работниками СМИ, учеными, представителями религиозных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конфессий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этнокультурных сообществ и др.;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урок-практикум с анализом документов, статистических данных и др. материалов;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урок-викторина;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  урок - устный журнал.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i/>
                            <w:iCs/>
                            <w:sz w:val="16"/>
                            <w:lang w:eastAsia="ru-RU"/>
                          </w:rPr>
                          <w:t>Примерные вопросы для рассмотрения.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Сущность  толерантности.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Толерантная и не толерантная личность.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Толерантность и нетерпимость в истории человечества.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Толерантность - ключевая проблема современного мира.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Всемирный День толерантности: история возникновения и современный опыт.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Система международного права и ценности толерантности.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Взаимопонимание культурного многообразия народов.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Толерантность и культура мира.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Проявления нетерпимости и толерантность в России и в нашем городе.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Политика Российского государства по развитию духа толерантности в     стране.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Программы Правительства Нижегородской области, направленные на формирование толерантности членов нижегородского сообщества.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чем проявляется нетерпимость?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Как противостоять нетерпимости.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Толерантность и нетерпимость вокруг меня.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Насколько я толерантная личность.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Толерантность и Мы.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Можно ли научиться толерантности?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Стратегия поведения в конфликте.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Жить в мире с собой и с другими.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Особо можно выделить темы, которые в явном виде предполагают дискусси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softHyphen/>
                          <w:t>онную работу школьников и ориентированы на хорошо подготовленных учащихся, например такие: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Толерантность без границ или границы толерантности?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А судьи кто? Кто определяет, что толерантно, а что нет?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дальнейшем в  образовательной системе  образовательного учреждения целесообразно проводить неделю толерантности.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Для проведения «Недели толерантности» целесообразно использовать всю богатую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t>палитру форм работы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применяемых в образовательных учреждениях Н.Новгорода: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  уроки и классные часы в различных вариантах;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  практикумы;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  круглые столы, в т.ч. с сюжетно – ролевыми задачами и проблемными вопросами;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   ученические конференции;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-   диспуты;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  конкурсы творческих работ учащихся: сочинений-эссе, стенгазет, плакатов, радиожурналов, видеоматериалов и др., посвящённых проблеме толерантности;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   викторины;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самодеятельные концерты, на которых могут быть показаны образцы искусства разных народов;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встречи со специалистами, работающими в сфере изучения проблемы толерантности;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беседы, проводимые представителями власти, религиозных </w:t>
                        </w:r>
                        <w:proofErr w:type="spell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конфессий</w:t>
                        </w:r>
                        <w:proofErr w:type="spell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, этнокультурных сообществ;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выезд в музеи, в культурные центры, на выставки и т.д. с последующим обсуждением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увиденного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и услышанного;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в библиотеках учреждений образования тематических книжных выставок, посвящённых «Недели толерантности»;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   проведение конкурса социальных проектов «Мир, в котором я живу».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Среди приведённых выше примерных тем рассмотрения вопросов толерантности, есть немало таких, которые могут быть использованы в качестве основы для проведения педагогических советов образовательных учреждений, семинаров и конференций педагогов. Можно добавить к этим  темам и такие «учительские» темы: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Формирование толерантного пространства образовательного    учреждения.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 Пространство толерантности – пространство развития.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 Воспитать толерантность может только толерантный педагог.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Для учителей могут быть предложены и особые формы работы в ходе «Недели толерантности», например: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Проведение конкурса воспитательных проектов и программ, например, на темы: «Формирование толерантных установок в образовательных учреждениях», «Рассмотрение вопросов толерантности в ходе изучения школьного предмета», «Анализ уровня развития толерантности учащихся и использования его результатов в ходе учебно-воспитательной работы» и др.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Анкетирование учащихся, родителей и учителей по проблемам толерантности, отношения к ней. Анализ результатов анкет и их обсуждение.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Проведение родительских собраний, семинаров родительского всеобуча по теме толерантности.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Правовая основа государственной политики противодействия экстремизму включает в себя международно-правовые акты, нормативные правовые акты Российской Федерации и нормативные правовые акты субъектов Российской Федерации.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Основополагающим документом является Конституция Российской Федерации. Основной Закон РФ содержит ряд положений, прямо касающихся экстремистской деятельности. Так, ст. 13 Конституции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 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соответствии со ст. 29 не допускаются пропаганда или агитация, возбуждающие социальную, расовую, национальную или религиозную ненависть и вражду, а также запрещается пропаганда социального, расового, национального, религиозного или языкового превосходства.</w:t>
                        </w:r>
                        <w:proofErr w:type="gramEnd"/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Главным нормативным правовым актом в данной сфере правового регулирования является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принятый 25 июля 2002 г. Федеральный закон № 114-ФЗ «О противодействии экстремистской деятельности», в котором содержится перечень видов административной и уголовной ответственности общественных, религиозных объединений либо иных организаций, средств массовой информации, должностных лиц, государственных и муниципальных служащих, граждан Российской Федерации, иностранных граждан и лиц без гражданства за осуществление ими экстремистской деятельности.</w:t>
                        </w:r>
                        <w:proofErr w:type="gramEnd"/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Значительную роль в правовом регулировании противодействия экстремизму и, прежде всего, религиозному экстремизму занимает Федеральный закон от 26 сентября 1997 г. № 125-ФЗ «О свободе совести и религиозных объединениях». В ст. 14 данного Федерального закона перечислены основания для приостановления деятельности религиозного объединения, ликвидации религиозной организации и запрета на деятельность религиозного объединения в случае установления в их деятельности признаков экстремизма.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соответствии с ч. 6 ст. 9 Федерального закона «О противодействии экстремистской деятельности», перечень общественных и религиозных объединений, деятельность которых приостановлена в связи с осуществлением ими экстремистской деятельности, подлежит размещению в международной компьютерной сети Интернет на сайте федерального органа исполнительной власти, осуществляющего функции в сфере регистрации общественных и религиозных объединений (Минюста России).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Указанный перечень также подлежит опубликованию в официальных периодических изданиях, определенных Правительством Российской Федерации.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Нормы, предусматривающие ответственность за совершение административных; правонарушений экстремистской направленности содержатся в Кодексе Российской Федерации об административных правонарушениях: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ст. 13.15</w:t>
                        </w:r>
                        <w:proofErr w:type="gramStart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 АП РФ - злоупотребление свободой массовой информации. В соответствии со ст. 4 Закона РФ от 27 декабря 1991 г. №  2124-1 «О средствах массовой информации» к нему относятся: распространение материалов, содержащих публичные призывы к осуществлению террористической деятельности, или публично оправдывающих терроризм, других экстремистских материалов, а также материалов, пропагандирующих культ насилия и жестокости;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«О противодействии экстремистской деятельности», без указания на то, что соответствующее общественное объединение или иная организация ликвидированы или их деятельность запрещена</w:t>
                        </w: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51786" w:rsidRPr="00D51786" w:rsidRDefault="00D51786" w:rsidP="00D51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1" w:type="dxa"/>
                  <w:hideMark/>
                </w:tcPr>
                <w:p w:rsidR="00D51786" w:rsidRPr="00D51786" w:rsidRDefault="00D51786" w:rsidP="00D51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51786" w:rsidRPr="00D51786" w:rsidRDefault="00D51786" w:rsidP="00D51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51786" w:rsidRPr="00D51786" w:rsidRDefault="00D51786" w:rsidP="00D5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AC4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D51786" w:rsidRPr="00D51786" w:rsidTr="00D51786">
        <w:trPr>
          <w:trHeight w:val="35"/>
          <w:tblCellSpacing w:w="0" w:type="dxa"/>
        </w:trPr>
        <w:tc>
          <w:tcPr>
            <w:tcW w:w="0" w:type="auto"/>
            <w:shd w:val="clear" w:color="auto" w:fill="FFAC4C"/>
            <w:vAlign w:val="center"/>
            <w:hideMark/>
          </w:tcPr>
          <w:p w:rsidR="00D51786" w:rsidRPr="00D51786" w:rsidRDefault="00D51786" w:rsidP="00D51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91400"/>
                <w:sz w:val="16"/>
                <w:szCs w:val="16"/>
                <w:lang w:eastAsia="ru-RU"/>
              </w:rPr>
            </w:pPr>
          </w:p>
        </w:tc>
      </w:tr>
    </w:tbl>
    <w:p w:rsidR="005E7D21" w:rsidRDefault="005E7D21"/>
    <w:sectPr w:rsidR="005E7D21" w:rsidSect="005E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385"/>
    <w:multiLevelType w:val="multilevel"/>
    <w:tmpl w:val="0C1E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7E07"/>
    <w:multiLevelType w:val="multilevel"/>
    <w:tmpl w:val="5EE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776F8"/>
    <w:multiLevelType w:val="multilevel"/>
    <w:tmpl w:val="AF1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70B7"/>
    <w:multiLevelType w:val="multilevel"/>
    <w:tmpl w:val="B6D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D737C"/>
    <w:multiLevelType w:val="multilevel"/>
    <w:tmpl w:val="3820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924B1"/>
    <w:multiLevelType w:val="multilevel"/>
    <w:tmpl w:val="950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C647E"/>
    <w:multiLevelType w:val="multilevel"/>
    <w:tmpl w:val="225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7351D"/>
    <w:multiLevelType w:val="multilevel"/>
    <w:tmpl w:val="B31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F26E8"/>
    <w:multiLevelType w:val="multilevel"/>
    <w:tmpl w:val="BE9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11C8F"/>
    <w:multiLevelType w:val="multilevel"/>
    <w:tmpl w:val="BAF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C2E86"/>
    <w:multiLevelType w:val="multilevel"/>
    <w:tmpl w:val="2EA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45B98"/>
    <w:multiLevelType w:val="multilevel"/>
    <w:tmpl w:val="5EA0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7FEB"/>
    <w:multiLevelType w:val="multilevel"/>
    <w:tmpl w:val="3EAE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86"/>
    <w:rsid w:val="00164BE1"/>
    <w:rsid w:val="0038086D"/>
    <w:rsid w:val="005E7D21"/>
    <w:rsid w:val="005F3EDE"/>
    <w:rsid w:val="006D7670"/>
    <w:rsid w:val="00856AF5"/>
    <w:rsid w:val="00D51786"/>
    <w:rsid w:val="00E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786"/>
    <w:rPr>
      <w:b/>
      <w:bCs/>
    </w:rPr>
  </w:style>
  <w:style w:type="character" w:customStyle="1" w:styleId="apple-converted-space">
    <w:name w:val="apple-converted-space"/>
    <w:basedOn w:val="a0"/>
    <w:rsid w:val="00D51786"/>
  </w:style>
  <w:style w:type="character" w:styleId="a5">
    <w:name w:val="Emphasis"/>
    <w:basedOn w:val="a0"/>
    <w:uiPriority w:val="20"/>
    <w:qFormat/>
    <w:rsid w:val="00D5178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7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51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5178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51786"/>
    <w:rPr>
      <w:color w:val="0000FF"/>
      <w:u w:val="single"/>
    </w:rPr>
  </w:style>
  <w:style w:type="character" w:customStyle="1" w:styleId="pbjamwcx">
    <w:name w:val="pbjamwcx"/>
    <w:basedOn w:val="a0"/>
    <w:rsid w:val="00D5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4663</Words>
  <Characters>26580</Characters>
  <Application>Microsoft Office Word</Application>
  <DocSecurity>0</DocSecurity>
  <Lines>221</Lines>
  <Paragraphs>62</Paragraphs>
  <ScaleCrop>false</ScaleCrop>
  <Company>Krokoz™</Company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2015-12-06T08:07:00Z</dcterms:created>
  <dcterms:modified xsi:type="dcterms:W3CDTF">2015-12-06T08:13:00Z</dcterms:modified>
</cp:coreProperties>
</file>